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03E0" w14:textId="77777777" w:rsidR="00D3529B" w:rsidRDefault="004F3982">
      <w:pPr>
        <w:pStyle w:val="Rubrik1"/>
      </w:pPr>
      <w:r>
        <w:t>Minnesanteckning från SÄV-möte 17 mars 2026</w:t>
      </w:r>
    </w:p>
    <w:p w14:paraId="2C355E8D" w14:textId="77777777" w:rsidR="00D3529B" w:rsidRDefault="004F3982">
      <w:pPr>
        <w:pStyle w:val="Rubrik2"/>
      </w:pPr>
      <w:r>
        <w:t>Mötets öppnande</w:t>
      </w:r>
    </w:p>
    <w:p w14:paraId="16790737" w14:textId="77777777" w:rsidR="00D3529B" w:rsidRDefault="004F3982">
      <w:r>
        <w:t xml:space="preserve">Anna Gelvås, SÄV-ansvarig, hälsade alla välkomna. </w:t>
      </w:r>
    </w:p>
    <w:p w14:paraId="3C16811A" w14:textId="77777777" w:rsidR="00D3529B" w:rsidRDefault="00D3529B"/>
    <w:p w14:paraId="46639E28" w14:textId="77777777" w:rsidR="00D3529B" w:rsidRDefault="004F3982">
      <w:pPr>
        <w:pStyle w:val="Rubrik2"/>
        <w:numPr>
          <w:ilvl w:val="0"/>
          <w:numId w:val="0"/>
        </w:numPr>
      </w:pPr>
      <w:r>
        <w:t>Strategi framåt i äldreomsorgen</w:t>
      </w:r>
    </w:p>
    <w:p w14:paraId="76B74AF5" w14:textId="77777777" w:rsidR="00D3529B" w:rsidRDefault="004F3982">
      <w:pPr>
        <w:pStyle w:val="Brdtext"/>
      </w:pPr>
      <w:r>
        <w:t xml:space="preserve">Rasmus Sundström, avdelningschef för äldreomsorg, </w:t>
      </w:r>
      <w:proofErr w:type="spellStart"/>
      <w:r>
        <w:t>reedogjorde</w:t>
      </w:r>
      <w:proofErr w:type="spellEnd"/>
      <w:r>
        <w:t xml:space="preserve"> för kommunens strategi framöver när vi blir allt fler ”80+”-</w:t>
      </w:r>
      <w:proofErr w:type="spellStart"/>
      <w:r>
        <w:t>are</w:t>
      </w:r>
      <w:proofErr w:type="spellEnd"/>
      <w:r>
        <w:t>.</w:t>
      </w:r>
    </w:p>
    <w:p w14:paraId="70C37E74" w14:textId="77777777" w:rsidR="00D3529B" w:rsidRDefault="004F3982">
      <w:pPr>
        <w:pStyle w:val="Brdtext"/>
      </w:pPr>
      <w:r>
        <w:t>Vi står inför en demografisk utmaning när färre ska försörja fler.</w:t>
      </w:r>
    </w:p>
    <w:p w14:paraId="16D7263F" w14:textId="77777777" w:rsidR="00D3529B" w:rsidRDefault="004F3982">
      <w:pPr>
        <w:pStyle w:val="Brdtext"/>
      </w:pPr>
      <w:r>
        <w:t>Kommunen har tittat på flera prognoser över behovet av äldreomsorg de kommande åren. Man avfärdar att behoven ska öka i samma takt som tidigare. Man ser en friskare befolkning och teknisk utveckling av vården. Man ser dock att behovet av platser kan öka från nuvarande 1800 platser till 2500 platser till år 2038.</w:t>
      </w:r>
    </w:p>
    <w:p w14:paraId="56E30D56" w14:textId="77777777" w:rsidR="00D3529B" w:rsidRDefault="004F3982">
      <w:pPr>
        <w:pStyle w:val="Brdtext"/>
      </w:pPr>
      <w:r>
        <w:t xml:space="preserve">Ett av problemen är personalförsörjningen. Vi måste få fler att välja yrket och få de som arbetar att stanna kvar. Det kräver att man tar </w:t>
      </w:r>
      <w:proofErr w:type="gramStart"/>
      <w:r>
        <w:t>tillvara</w:t>
      </w:r>
      <w:proofErr w:type="gramEnd"/>
      <w:r>
        <w:t xml:space="preserve"> på den kompetens som finns. Arbetsdifferentiering införs med serviceombud och särskilt yrkesskicklig undersköterska. När antalet människor i äldreomsorgen inte räcker till måste även andra lösningar användas. Det kan vara digital teknik för tillsyn, inköp och </w:t>
      </w:r>
      <w:proofErr w:type="spellStart"/>
      <w:r>
        <w:t>gps</w:t>
      </w:r>
      <w:proofErr w:type="spellEnd"/>
      <w:r>
        <w:t xml:space="preserve">. Läkemedelsautomater införs. Fler bor kvar hemma och får intensiv hemrehabilitering. Nya lösningar kan vara </w:t>
      </w:r>
      <w:proofErr w:type="gramStart"/>
      <w:r>
        <w:t>t ex</w:t>
      </w:r>
      <w:proofErr w:type="gramEnd"/>
      <w:r>
        <w:t xml:space="preserve"> duschrobotar.</w:t>
      </w:r>
    </w:p>
    <w:p w14:paraId="5F837CE6" w14:textId="77777777" w:rsidR="00D3529B" w:rsidRDefault="004F3982">
      <w:pPr>
        <w:pStyle w:val="Brdtext"/>
      </w:pPr>
      <w:r>
        <w:t>Situationen kräver omvärldsbevakning och breda samarbeten – en äldreomsorg i förändring.</w:t>
      </w:r>
      <w:r>
        <w:br/>
        <w:t>Rasmus berättade att man ser på England och de lösningar man redan arbetar med där.</w:t>
      </w:r>
    </w:p>
    <w:p w14:paraId="525B6988" w14:textId="77777777" w:rsidR="00D3529B" w:rsidRDefault="004F3982">
      <w:pPr>
        <w:pStyle w:val="Brdtext"/>
      </w:pPr>
      <w:r>
        <w:t>Frågor och synpunkter som kom efter presentationen var:</w:t>
      </w:r>
      <w:r>
        <w:br/>
        <w:t xml:space="preserve">Ensamheten kan öka om fler äldre ska bo kvar hemma. Svaret på detta var att ensamheten är ett stort problem i hela samhället och det jobbas med överallt. </w:t>
      </w:r>
      <w:r>
        <w:br/>
        <w:t>Medicinrobotar bör bara ges till de som förstår och kan hantera dem.</w:t>
      </w:r>
      <w:r>
        <w:br/>
        <w:t>Undersköterskornas betydelse är stor och bör synas i lön och status. Det måste få kosta.</w:t>
      </w:r>
      <w:r>
        <w:br/>
        <w:t>Vad innebär digital tillsyn besvarades med att det är en kamera som slås på vid det tillfälle när det fysiska besöket skulle ha skett. Digital tillsyn måste vara frivilligt för den som behöver tills</w:t>
      </w:r>
      <w:r>
        <w:t>ynen.</w:t>
      </w:r>
      <w:r>
        <w:br/>
        <w:t>Teknik ska inte tvingas på någon.</w:t>
      </w:r>
      <w:r>
        <w:br/>
        <w:t xml:space="preserve">Vad innebär att använda GPS besvarades med GPS-tekniken ska vara inbyggd i larmet och göra det tryggt för personen att ta promenader och kunna slå larm om man kommer vilse. Personer ska inte följas via GPS hela tiden. Detta kan vara bra för anhöriga som kan känna sig trygga med att inte behöva följa med hela tiden. </w:t>
      </w:r>
      <w:r>
        <w:br/>
        <w:t>Försök hitta volontärer – titta historiskt!</w:t>
      </w:r>
    </w:p>
    <w:p w14:paraId="17EC686A" w14:textId="77777777" w:rsidR="00D3529B" w:rsidRDefault="004F3982">
      <w:pPr>
        <w:pStyle w:val="Rubrik2"/>
      </w:pPr>
      <w:r>
        <w:t>Maten på SÄBO – Hur ser det ut idag</w:t>
      </w:r>
    </w:p>
    <w:p w14:paraId="636E7476" w14:textId="77777777" w:rsidR="00D3529B" w:rsidRDefault="004F3982">
      <w:pPr>
        <w:pStyle w:val="Brdtext"/>
      </w:pPr>
      <w:r>
        <w:t>Den senaste tiden har det kommit larm om att kommuner helt slutat servera kött till de äldre. Daniella Lorenz, områdeschef för måltidservice, började med att säga att man inte minskar på kött för de äldre i Uppsala.</w:t>
      </w:r>
    </w:p>
    <w:p w14:paraId="1F76B76C" w14:textId="77777777" w:rsidR="00D3529B" w:rsidRDefault="004F3982">
      <w:pPr>
        <w:pStyle w:val="Brdtext"/>
      </w:pPr>
      <w:r>
        <w:lastRenderedPageBreak/>
        <w:t>Måltidsservice uppdrag när det gäller de äldre i Uppsala kommun är maten på Seniorrestaurangerna, Seniorlunch i skolan samt måltiderna inom den kommunala äldreomsorgen. Matgästen ska stå i fokus.</w:t>
      </w:r>
    </w:p>
    <w:p w14:paraId="28677AEF" w14:textId="77777777" w:rsidR="00D3529B" w:rsidRDefault="004F3982">
      <w:pPr>
        <w:pStyle w:val="Brdtext"/>
      </w:pPr>
      <w:r>
        <w:t xml:space="preserve">Seniorrestaurangerna ska motverka ensamhet. Seniorlunch i skolan erbjuds på de skolor där rektor tillåter det. På äldreboendena arbetar man med att förbättra måltidsmiljön för bättre hälsa för äldre. Det ska vara trivsamt runt måltiden. Fokus ska ligga på igenkännbara maträtter med rätt konsistens. På SÄBO ska boende och måltidsombud involveras i beslut och utveckling av måltiderna. Samverkan mellan Måltidsservice och SÄBO ska säkerställa hög kvalitet på mat och måltidsupplevelse. Måltidsservice har </w:t>
      </w:r>
      <w:proofErr w:type="spellStart"/>
      <w:r>
        <w:t>utvcklat</w:t>
      </w:r>
      <w:proofErr w:type="spellEnd"/>
      <w:r>
        <w:t xml:space="preserve"> hjälpmedels </w:t>
      </w:r>
      <w:proofErr w:type="gramStart"/>
      <w:r>
        <w:t>om  ska</w:t>
      </w:r>
      <w:proofErr w:type="gramEnd"/>
      <w:r>
        <w:t xml:space="preserve"> hjälpa personalen att servera tillbehör som höjer smaken på måltiden. Måltidskollen är en applikation för mobiltelefonen som visar hur dagens mat kan se ut på tallriken vid serveringen.</w:t>
      </w:r>
    </w:p>
    <w:p w14:paraId="24E3EE5B" w14:textId="77777777" w:rsidR="00D3529B" w:rsidRDefault="004F3982">
      <w:pPr>
        <w:pStyle w:val="Brdtext"/>
      </w:pPr>
      <w:r>
        <w:t xml:space="preserve">Måltidsservice arbetar även med krisberedskap. Man arbetar med scenarioarbeten både i köken och på SÄBO och genomför beredskapsövningar. I höstas hade man en </w:t>
      </w:r>
      <w:proofErr w:type="spellStart"/>
      <w:r>
        <w:t>krisövning</w:t>
      </w:r>
      <w:proofErr w:type="spellEnd"/>
      <w:r>
        <w:t xml:space="preserve"> på Bernadotte där övningen innebar att man fick klara sig utan el en förmiddag. Man testade matlagning utan el och hur mycket krisbatterier klarar av.</w:t>
      </w:r>
    </w:p>
    <w:p w14:paraId="573BD021" w14:textId="77777777" w:rsidR="00D3529B" w:rsidRDefault="004F3982">
      <w:pPr>
        <w:pStyle w:val="Brdtext"/>
      </w:pPr>
      <w:r>
        <w:t>En fråga efter presentationen var hur skolluncherna för äldre utnyttjas. Svaret var att de ökar. En följdfråga blev hur man når ut med informationen om möjligheten att äta på skolorna. Daniela sa att de ej får göra reklam för det, men auditoriet ansåg att det inte handlar om reklam utan om samhällsinformation. En synpunkt på maten på seniorrestaurangerna var att det ibland är för mycket salt i maten. Ett förslag kom om att använda skolelever för att sprida information om att äldre kan äta på kolorna. Efters</w:t>
      </w:r>
      <w:r>
        <w:t xml:space="preserve">om det är upp till varje rektor om det ska finnas seniorlunch på skolan informerades om ett initiativ som boende i </w:t>
      </w:r>
      <w:proofErr w:type="spellStart"/>
      <w:r>
        <w:t>Tunaberg</w:t>
      </w:r>
      <w:proofErr w:type="spellEnd"/>
      <w:r>
        <w:t xml:space="preserve"> själva gjort. Efter förfrågan från dem hos rektor serveras lunch på Tunabergsskolan.</w:t>
      </w:r>
    </w:p>
    <w:p w14:paraId="2CAC6F3C" w14:textId="77777777" w:rsidR="00D3529B" w:rsidRDefault="004F3982">
      <w:pPr>
        <w:pStyle w:val="Brdtext"/>
      </w:pPr>
      <w:r>
        <w:t xml:space="preserve">Daniella tipsade om att man kan beställa måltid och äta tillsammans med sin </w:t>
      </w:r>
      <w:proofErr w:type="spellStart"/>
      <w:r>
        <w:t>närstådende</w:t>
      </w:r>
      <w:proofErr w:type="spellEnd"/>
      <w:r>
        <w:t xml:space="preserve"> på SÄBO. Det har även hänt att man serverat mat på anhörigträffar på SÄBO.</w:t>
      </w:r>
    </w:p>
    <w:p w14:paraId="6E342431" w14:textId="77777777" w:rsidR="00D3529B" w:rsidRDefault="004F3982">
      <w:pPr>
        <w:pStyle w:val="Rubrik2"/>
      </w:pPr>
      <w:r>
        <w:t>Äldreombudsmannens arbete</w:t>
      </w:r>
    </w:p>
    <w:p w14:paraId="615D4C02" w14:textId="77777777" w:rsidR="00D3529B" w:rsidRDefault="004F3982">
      <w:pPr>
        <w:pStyle w:val="Brdtext"/>
      </w:pPr>
      <w:r>
        <w:t xml:space="preserve">Heléne Stenlund, äldreombudsman, berättade om sin verksamhet. Hon började med att säga att hon sitter i kontaktcenter på fredagar mellan klockan </w:t>
      </w:r>
      <w:proofErr w:type="gramStart"/>
      <w:r>
        <w:t>10-12</w:t>
      </w:r>
      <w:proofErr w:type="gramEnd"/>
      <w:r>
        <w:t>.</w:t>
      </w:r>
    </w:p>
    <w:p w14:paraId="5339CB42" w14:textId="77777777" w:rsidR="00D3529B" w:rsidRDefault="004F3982">
      <w:pPr>
        <w:pStyle w:val="Brdtext"/>
      </w:pPr>
      <w:r>
        <w:t>Äldreombudsmannen tar hand om det som invånarna berättar. Hon synliggör erfarenheter av att leva och åldras i Uppsala kommun so senior, Hon bidrar med ökade kunskaper om behov och livsvillkor. Hon ger råd, stöd och information.</w:t>
      </w:r>
    </w:p>
    <w:p w14:paraId="6B377758" w14:textId="77777777" w:rsidR="00D3529B" w:rsidRDefault="004F3982">
      <w:pPr>
        <w:pStyle w:val="Brdtext"/>
      </w:pPr>
      <w:r>
        <w:t xml:space="preserve">Vad berättar då de äldre? De berättar om önskan om en bostad som passar de egna behoven, önskar om boenden med gemenskap, om ensamhet och att aktiviteter är viktiga för hälsan, De vill kunna ta sig till platser som är viktiga, De vill vara oberoende så länge som möjligt. De anser att de riktlinjer för äldreomsorgen som finns är svåra att förstå. De vill ha analog och mänsklig information. </w:t>
      </w:r>
    </w:p>
    <w:p w14:paraId="49EA590A" w14:textId="77777777" w:rsidR="00D3529B" w:rsidRDefault="004F3982">
      <w:pPr>
        <w:pStyle w:val="Brdtext"/>
      </w:pPr>
      <w:r>
        <w:t>Under förra året tittade äldreombudsmannen närmare på frågor om hur det är att leva och åldras i ett digitalt Uppsala, hur det är att vårda en närstående och hur det är att sakna bostad som äldre.</w:t>
      </w:r>
    </w:p>
    <w:p w14:paraId="3E66A807" w14:textId="77777777" w:rsidR="00D3529B" w:rsidRDefault="004F3982">
      <w:pPr>
        <w:pStyle w:val="Brdtext"/>
      </w:pPr>
      <w:r>
        <w:t xml:space="preserve">Irritation över att det inte går att få kontakt och information annat än via hemsidor och internet, frågor om var man kan fira jul om man är ensam, vad händer om man inte längre kan ta hand om partner eller barn med särskilda behov och hur man ska klara sig utan bostad som äldre är frågor som äldreombudsmannen har tagit emot. </w:t>
      </w:r>
    </w:p>
    <w:p w14:paraId="0348F4C1" w14:textId="77777777" w:rsidR="00D3529B" w:rsidRDefault="004F3982">
      <w:pPr>
        <w:pStyle w:val="Brdtext"/>
      </w:pPr>
      <w:r>
        <w:lastRenderedPageBreak/>
        <w:t xml:space="preserve">Äldreombudsmannen är utsedd till demokratiambassadör för att arbeta för ökat valdeltagande. Heléne efterlyste personer som vill vara volontärer vid de ”prova på att rösta-stationer” som kommunen ordnar i maj för personer ska få se hur röstningen går till. </w:t>
      </w:r>
    </w:p>
    <w:p w14:paraId="20E24C48" w14:textId="77777777" w:rsidR="00D3529B" w:rsidRDefault="004F3982">
      <w:pPr>
        <w:pStyle w:val="Brdtext"/>
      </w:pPr>
      <w:r>
        <w:t xml:space="preserve">Heléne informerade om att FN påbörjat arbetet med en </w:t>
      </w:r>
      <w:proofErr w:type="spellStart"/>
      <w:r>
        <w:t>äldrekonvention</w:t>
      </w:r>
      <w:proofErr w:type="spellEnd"/>
      <w:r>
        <w:t>. Sverige har hittills valt att så utanför. Syftet med konventionen är att stärka äldres mänskliga rättigheter. Äldre är ofta osynliga, Ålderism finns inom många områden.</w:t>
      </w:r>
    </w:p>
    <w:p w14:paraId="24953A88" w14:textId="77777777" w:rsidR="00D3529B" w:rsidRDefault="004F3982">
      <w:pPr>
        <w:pStyle w:val="Brdtext"/>
      </w:pPr>
      <w:r>
        <w:t>Efter presentationen lyftes frågor om ensamhet och vad som kan göras mot det. Det låter som om fler får nej till boende trots att ensamhet ska vara ett kriterium för att få detta. Det kan också vara så att det hörs mer. Almunge pastorat har en väntjänst för ensamma äldre. Tidigare fanns ”</w:t>
      </w:r>
      <w:proofErr w:type="spellStart"/>
      <w:r>
        <w:t>hemmahosssare</w:t>
      </w:r>
      <w:proofErr w:type="spellEnd"/>
      <w:r>
        <w:t xml:space="preserve">”. Det kanske skulle behövas igen. Helén pratade om att samla ihop olika bra initiativ som finns. Hon nämnde även anhörigcentrums avlösare och mobilt team för dagverksamhet. En synpunkt framfördes om att det blir allt fler krav på att äldre ska vara pigga och med på allt. Slutligen undrade Anna varför Sverige valt att stå utanför FN:s arbete för en </w:t>
      </w:r>
      <w:proofErr w:type="spellStart"/>
      <w:r>
        <w:t>äldrekonvention</w:t>
      </w:r>
      <w:proofErr w:type="spellEnd"/>
      <w:r>
        <w:t>.</w:t>
      </w:r>
    </w:p>
    <w:p w14:paraId="0BF32BC1" w14:textId="77777777" w:rsidR="00D3529B" w:rsidRDefault="00D3529B">
      <w:pPr>
        <w:pStyle w:val="Brdtext"/>
      </w:pPr>
    </w:p>
    <w:p w14:paraId="0AE2555F" w14:textId="77777777" w:rsidR="00D3529B" w:rsidRDefault="004F3982">
      <w:pPr>
        <w:pStyle w:val="Rubrik2"/>
      </w:pPr>
      <w:r>
        <w:t>Presentation av Björkgårdens verksamhet</w:t>
      </w:r>
    </w:p>
    <w:p w14:paraId="27F1D137" w14:textId="77777777" w:rsidR="00D3529B" w:rsidRDefault="004F3982">
      <w:pPr>
        <w:pStyle w:val="Brdtext"/>
      </w:pPr>
      <w:r>
        <w:t xml:space="preserve">Salvador </w:t>
      </w:r>
      <w:proofErr w:type="spellStart"/>
      <w:r>
        <w:t>Ri´ncon</w:t>
      </w:r>
      <w:proofErr w:type="spellEnd"/>
      <w:r>
        <w:t xml:space="preserve"> </w:t>
      </w:r>
      <w:proofErr w:type="spellStart"/>
      <w:r>
        <w:t>Amat</w:t>
      </w:r>
      <w:proofErr w:type="spellEnd"/>
      <w:r>
        <w:t>, verksamhetschef på Björkgården i Knutby, presenterade verksamheten där. Han började med att säga att han nu slutar på Björkgården och i fortsättningen finns på Årstagården. Han presenterade sin efterträdare Katharina Lewi, som nu tar över som verksamhetschef.</w:t>
      </w:r>
    </w:p>
    <w:p w14:paraId="02F3EB33" w14:textId="77777777" w:rsidR="00D3529B" w:rsidRDefault="004F3982">
      <w:pPr>
        <w:pStyle w:val="Brdtext"/>
      </w:pPr>
      <w:r>
        <w:t>Salvador berättade att Björkgården är ett mindre och hemtrevligt boende med 22 lägenheter fördelade på 3 enheter. 2 av lägenheterna kommer att erbjuda växelboende. Man har ett gott samarbete mellan olika personalgrupper och kan snabbt anpassa sig efter behov och förändringar. En utbildad språkstödjare stärker personalteamet. Ett långsiktigt arbete har påbörjats för att skapa en miljö där alla vågar säga ifrån, bidra och reflektera. Man tar emot studenter för praktik.</w:t>
      </w:r>
    </w:p>
    <w:p w14:paraId="6292AA30" w14:textId="77777777" w:rsidR="00D3529B" w:rsidRDefault="004F3982">
      <w:pPr>
        <w:pStyle w:val="Brdtext"/>
      </w:pPr>
      <w:r>
        <w:t>De utmaningar man har är bland annat det geografiska läget i Knutby med långt avstånd till service och stödresurser. Det påverkar bemanningen. Det påverkar även kris- och beredskapsrutiner. Svårighet kan finnas att få tag på vikarier. Man har äldre lokaler som behöver moderniseras. Felanmälningar till fastighetsägare är vardag. Den familjära och nära kultur som bland annat bottnar i att personalkontinuiteten där någon arbetat så länge som sedan 70-talet, innebär att man behöver arbeta med var gränsen ska gå</w:t>
      </w:r>
      <w:r>
        <w:t xml:space="preserve"> mellan professionalism och värme.</w:t>
      </w:r>
    </w:p>
    <w:p w14:paraId="2F97E927" w14:textId="77777777" w:rsidR="00D3529B" w:rsidRDefault="004F3982">
      <w:pPr>
        <w:pStyle w:val="Rubrik2"/>
        <w:numPr>
          <w:ilvl w:val="0"/>
          <w:numId w:val="1"/>
        </w:numPr>
      </w:pPr>
      <w:r>
        <w:t>Avslutning</w:t>
      </w:r>
    </w:p>
    <w:p w14:paraId="71D8555B" w14:textId="77777777" w:rsidR="00D3529B" w:rsidRDefault="004F3982">
      <w:r>
        <w:t>Anna Gelvås tackade alla för deltagande. Nästa möte i Stadshuset är den 12 maj. Innan dess träffas SÄV-ombuden för planeringsmöte den 16 april.</w:t>
      </w:r>
    </w:p>
    <w:p w14:paraId="134F7C3F" w14:textId="77777777" w:rsidR="00D3529B" w:rsidRDefault="00D3529B"/>
    <w:p w14:paraId="6B5E3DD9" w14:textId="77777777" w:rsidR="00D3529B" w:rsidRDefault="00D3529B"/>
    <w:p w14:paraId="19779A2E" w14:textId="77777777" w:rsidR="00D3529B" w:rsidRDefault="00D3529B"/>
    <w:p w14:paraId="1C62A35D" w14:textId="77777777" w:rsidR="00D3529B" w:rsidRDefault="004F3982">
      <w:r>
        <w:t>Vid pennan</w:t>
      </w:r>
    </w:p>
    <w:p w14:paraId="0F21F9A9" w14:textId="77777777" w:rsidR="00D3529B" w:rsidRDefault="004F3982">
      <w:r>
        <w:t>Helena Åkerlind</w:t>
      </w:r>
      <w:r>
        <w:tab/>
      </w:r>
      <w:r>
        <w:tab/>
      </w:r>
      <w:r>
        <w:tab/>
      </w:r>
      <w:r>
        <w:tab/>
      </w:r>
      <w:r>
        <w:tab/>
        <w:t>Anna Gelvås</w:t>
      </w:r>
      <w:r>
        <w:br/>
        <w:t>sekreterare</w:t>
      </w:r>
      <w:r>
        <w:tab/>
      </w:r>
      <w:r>
        <w:tab/>
      </w:r>
      <w:r>
        <w:tab/>
      </w:r>
      <w:r>
        <w:tab/>
      </w:r>
      <w:r>
        <w:tab/>
      </w:r>
      <w:r>
        <w:tab/>
        <w:t>SÄV-ansvarig</w:t>
      </w:r>
    </w:p>
    <w:p w14:paraId="257377D3" w14:textId="77777777" w:rsidR="00D3529B" w:rsidRDefault="00D3529B"/>
    <w:p w14:paraId="59C8B2AA" w14:textId="77777777" w:rsidR="00D3529B" w:rsidRDefault="00D3529B">
      <w:pPr>
        <w:rPr>
          <w:rFonts w:ascii="Times New Roman" w:hAnsi="Times New Roman" w:cs="Times New Roman"/>
        </w:rPr>
      </w:pPr>
    </w:p>
    <w:sectPr w:rsidR="00D3529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2350D"/>
    <w:multiLevelType w:val="multilevel"/>
    <w:tmpl w:val="D19CEA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680702"/>
    <w:multiLevelType w:val="multilevel"/>
    <w:tmpl w:val="34CA7552"/>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18012708">
    <w:abstractNumId w:val="1"/>
  </w:num>
  <w:num w:numId="2" w16cid:durableId="49055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9B"/>
    <w:rsid w:val="00012993"/>
    <w:rsid w:val="004F3982"/>
    <w:rsid w:val="00CD0AE8"/>
    <w:rsid w:val="00D352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4981"/>
  <w15:docId w15:val="{A4D7D908-A7A6-424D-8070-14FF30DC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sv-S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Rubrikuser"/>
    <w:next w:val="Brdtext"/>
    <w:uiPriority w:val="9"/>
    <w:qFormat/>
    <w:pPr>
      <w:numPr>
        <w:numId w:val="1"/>
      </w:numPr>
      <w:outlineLvl w:val="0"/>
    </w:pPr>
    <w:rPr>
      <w:b/>
      <w:bCs/>
      <w:sz w:val="36"/>
      <w:szCs w:val="36"/>
    </w:rPr>
  </w:style>
  <w:style w:type="paragraph" w:styleId="Rubrik2">
    <w:name w:val="heading 2"/>
    <w:basedOn w:val="Rubrikuser"/>
    <w:next w:val="Brdtext"/>
    <w:uiPriority w:val="9"/>
    <w:unhideWhenUsed/>
    <w:qFormat/>
    <w:pPr>
      <w:numPr>
        <w:ilvl w:val="1"/>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80"/>
      <w:u w:val="single"/>
      <w:lang/>
    </w:rPr>
  </w:style>
  <w:style w:type="character" w:customStyle="1" w:styleId="Punkteruser">
    <w:name w:val="Punkter (user)"/>
    <w:qFormat/>
    <w:rPr>
      <w:rFonts w:ascii="OpenSymbol" w:eastAsia="OpenSymbol" w:hAnsi="OpenSymbol" w:cs="OpenSymbol"/>
    </w:rPr>
  </w:style>
  <w:style w:type="character" w:styleId="AnvndHyperlnk">
    <w:name w:val="FollowedHyperlink"/>
    <w:rPr>
      <w:color w:val="800000"/>
      <w:u w:val="single"/>
    </w:rPr>
  </w:style>
  <w:style w:type="paragraph" w:styleId="Rubrik">
    <w:name w:val="Title"/>
    <w:basedOn w:val="Normal"/>
    <w:next w:val="Brdtext"/>
    <w:uiPriority w:val="10"/>
    <w:qFormat/>
    <w:pPr>
      <w:keepNext/>
      <w:spacing w:before="240" w:after="120"/>
    </w:pPr>
    <w:rPr>
      <w:rFonts w:ascii="Liberation Sans" w:eastAsia="Microsoft YaHei" w:hAnsi="Liberation Sans" w:cs="Lucida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qFormat/>
    <w:pPr>
      <w:suppressLineNumbers/>
    </w:pPr>
    <w:rPr>
      <w:rFonts w:cs="Lucida Sans"/>
    </w:rPr>
  </w:style>
  <w:style w:type="paragraph" w:customStyle="1" w:styleId="Rubrikuser">
    <w:name w:val="Rubrik (user)"/>
    <w:basedOn w:val="Normal"/>
    <w:next w:val="Brdtext"/>
    <w:qFormat/>
    <w:pPr>
      <w:keepNext/>
      <w:spacing w:before="240" w:after="120"/>
    </w:pPr>
    <w:rPr>
      <w:rFonts w:ascii="Liberation Sans" w:eastAsia="Microsoft YaHei" w:hAnsi="Liberation Sans"/>
      <w:sz w:val="28"/>
      <w:szCs w:val="28"/>
    </w:rPr>
  </w:style>
  <w:style w:type="paragraph" w:customStyle="1" w:styleId="Frteckninguser">
    <w:name w:val="Förteckning (user)"/>
    <w:basedOn w:val="Normal"/>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1392</Words>
  <Characters>7379</Characters>
  <Application>Microsoft Office Word</Application>
  <DocSecurity>0</DocSecurity>
  <Lines>61</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Åkerlind</dc:creator>
  <dc:description/>
  <cp:lastModifiedBy>User</cp:lastModifiedBy>
  <cp:revision>2</cp:revision>
  <cp:lastPrinted>2025-11-19T15:59:00Z</cp:lastPrinted>
  <dcterms:created xsi:type="dcterms:W3CDTF">2026-04-07T14:25:00Z</dcterms:created>
  <dcterms:modified xsi:type="dcterms:W3CDTF">2026-04-07T14:25:00Z</dcterms:modified>
  <dc:language>sv-SE</dc:language>
</cp:coreProperties>
</file>